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1A" w:rsidRPr="00A255D5" w:rsidRDefault="008F6A1A" w:rsidP="008F6A1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bookmarkStart w:id="0" w:name="_GoBack"/>
      <w:r w:rsidRPr="00A255D5">
        <w:rPr>
          <w:rStyle w:val="a3"/>
          <w:rFonts w:eastAsia="Arial"/>
          <w:sz w:val="28"/>
          <w:szCs w:val="28"/>
          <w:u w:val="single"/>
          <w:lang w:val="ru-RU"/>
        </w:rPr>
        <w:t xml:space="preserve">об условиях питания  и охраны здоровья обучающихся - </w:t>
      </w:r>
      <w:r w:rsidRPr="00A255D5">
        <w:rPr>
          <w:rFonts w:eastAsia="Arial"/>
          <w:sz w:val="28"/>
          <w:szCs w:val="28"/>
          <w:lang w:val="ru-RU"/>
        </w:rPr>
        <w:t>В дошкольном учреждении организовано 4-х разовое питание на основании утвержденного 10-дневного плана-меню для учреждений с 8-10,5 часовым пребыванием детей от 1 года до 7 лет. В меню представлены разнообразные блюда, между завтраком и обедом дети получают второй завтрак в виде соков, кисломолочных продуктов, фруктов, выпечки. В ежедневный рацион питания включены основные продукты, овощи, творог, мясо, рыба. На стендах ежедневно размещается меню для ознакомления родителей, на сайте можно ознакомиться с технологическими картами блюд из 10-дневного меню.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 xml:space="preserve">В учреждении три пищеблока. Каждый пищеблок включает в себя полный набор необходимых помещений, предусмотренных современными санитарными нормами. В пищеблоке установлено современное технологическое оборудование: </w:t>
      </w:r>
      <w:proofErr w:type="spellStart"/>
      <w:r w:rsidRPr="00A255D5">
        <w:rPr>
          <w:rFonts w:eastAsia="Arial"/>
          <w:sz w:val="28"/>
          <w:szCs w:val="28"/>
          <w:lang w:val="ru-RU"/>
        </w:rPr>
        <w:t>пароконвектоматы</w:t>
      </w:r>
      <w:proofErr w:type="spellEnd"/>
      <w:r w:rsidRPr="00A255D5">
        <w:rPr>
          <w:rFonts w:eastAsia="Arial"/>
          <w:sz w:val="28"/>
          <w:szCs w:val="28"/>
          <w:lang w:val="ru-RU"/>
        </w:rPr>
        <w:t>, тестомес, овощемойка,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 овощечистка и другое.</w:t>
      </w:r>
    </w:p>
    <w:p w:rsidR="008F6A1A" w:rsidRPr="00A255D5" w:rsidRDefault="008F6A1A" w:rsidP="008F6A1A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A255D5">
        <w:rPr>
          <w:rFonts w:ascii="Times New Roman" w:eastAsia="Arial" w:hAnsi="Times New Roman"/>
          <w:sz w:val="28"/>
          <w:szCs w:val="28"/>
          <w:lang w:val="ru-RU"/>
        </w:rPr>
        <w:t xml:space="preserve">Денежные нормы питания установлены постановлением администрации города Тамбова Тамбовской области от 31.05.2024г № 4284 </w:t>
      </w:r>
      <w:r w:rsidRPr="00A255D5">
        <w:rPr>
          <w:rFonts w:ascii="Times New Roman" w:eastAsia="Arial" w:hAnsi="Times New Roman"/>
          <w:sz w:val="28"/>
          <w:szCs w:val="28"/>
        </w:rPr>
        <w:t> </w:t>
      </w:r>
      <w:r w:rsidRPr="00A255D5">
        <w:rPr>
          <w:rFonts w:ascii="Times New Roman" w:eastAsia="Arial" w:hAnsi="Times New Roman"/>
          <w:sz w:val="28"/>
          <w:szCs w:val="28"/>
          <w:lang w:val="ru-RU"/>
        </w:rPr>
        <w:t>" О внесении изменений в постановление администрации города Тамбова Тамбовской области от 22.03.2021 №1273 «Об установлении денежных норм питания воспитанников в муниципальных дошкольных образовательных организациях города Тамбова".</w:t>
      </w:r>
    </w:p>
    <w:p w:rsidR="008F6A1A" w:rsidRPr="00A255D5" w:rsidRDefault="008F6A1A" w:rsidP="008F6A1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55D5">
        <w:rPr>
          <w:rFonts w:ascii="Times New Roman" w:eastAsia="Arial" w:hAnsi="Times New Roman"/>
          <w:sz w:val="28"/>
          <w:szCs w:val="28"/>
          <w:lang w:val="ru-RU"/>
        </w:rPr>
        <w:t>о</w:t>
      </w:r>
      <w:r w:rsidRPr="00A255D5">
        <w:rPr>
          <w:rStyle w:val="a3"/>
          <w:rFonts w:ascii="Times New Roman" w:eastAsia="Arial" w:hAnsi="Times New Roman"/>
          <w:sz w:val="28"/>
          <w:szCs w:val="28"/>
          <w:lang w:val="ru-RU"/>
        </w:rPr>
        <w:t xml:space="preserve">б условиях охраны здоровья обучающихся 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В учреждении созданы все необходимые меры и условия охраны здоровья воспитанников, в том числе инвалидов и лиц с ОВЗ. Образовательный проце</w:t>
      </w:r>
      <w:proofErr w:type="gramStart"/>
      <w:r w:rsidRPr="00A255D5">
        <w:rPr>
          <w:rFonts w:eastAsia="Arial"/>
          <w:sz w:val="28"/>
          <w:szCs w:val="28"/>
          <w:lang w:val="ru-RU"/>
        </w:rPr>
        <w:t>сс стр</w:t>
      </w:r>
      <w:proofErr w:type="gramEnd"/>
      <w:r w:rsidRPr="00A255D5">
        <w:rPr>
          <w:rFonts w:eastAsia="Arial"/>
          <w:sz w:val="28"/>
          <w:szCs w:val="28"/>
          <w:lang w:val="ru-RU"/>
        </w:rPr>
        <w:t xml:space="preserve">оится на принципах охраны жизни и здоровья детей в соответствии с санитарно-эпидемиологическими правилами и нормативами. </w:t>
      </w:r>
      <w:r w:rsidRPr="00A255D5">
        <w:rPr>
          <w:rFonts w:eastAsia="Arial"/>
          <w:sz w:val="28"/>
          <w:szCs w:val="28"/>
          <w:lang w:val="ru-RU"/>
        </w:rPr>
        <w:br/>
      </w:r>
      <w:r w:rsidRPr="00A255D5">
        <w:rPr>
          <w:rFonts w:eastAsia="sans-serif"/>
          <w:sz w:val="28"/>
          <w:szCs w:val="28"/>
          <w:shd w:val="clear" w:color="auto" w:fill="FFFFFF"/>
          <w:lang w:val="ru-RU"/>
        </w:rPr>
        <w:t xml:space="preserve">На основании заключённого договора медицинское сопровождение воспитанников детского сада осуществляют медицинские работники ТОГБУЗ </w:t>
      </w:r>
      <w:r w:rsidRPr="00A255D5">
        <w:rPr>
          <w:rFonts w:eastAsia="Arial"/>
          <w:sz w:val="28"/>
          <w:szCs w:val="28"/>
          <w:lang w:val="ru-RU"/>
        </w:rPr>
        <w:t>ГКБ им. Архиепископа Луки «Детской поликлиники №1».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В Учреждении с 8.00ч. утра до 16.00 ч. вечера находится медицинская сестра, также 1 раз в неделю в учреждение приходит врач с ТОГБУЗ ГКБ им. Архиепископа Луки «Детской поликлиники №1».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 xml:space="preserve">Многогранность понятия здоровья требует комплексной разработки системы мер по организации образовательного процесса в </w:t>
      </w:r>
      <w:proofErr w:type="spellStart"/>
      <w:r w:rsidRPr="00A255D5">
        <w:rPr>
          <w:rFonts w:eastAsia="Arial"/>
          <w:sz w:val="28"/>
          <w:szCs w:val="28"/>
          <w:lang w:val="ru-RU"/>
        </w:rPr>
        <w:t>здоровьесберегающем</w:t>
      </w:r>
      <w:proofErr w:type="spellEnd"/>
      <w:r w:rsidRPr="00A255D5">
        <w:rPr>
          <w:rFonts w:eastAsia="Arial"/>
          <w:sz w:val="28"/>
          <w:szCs w:val="28"/>
          <w:lang w:val="ru-RU"/>
        </w:rPr>
        <w:t xml:space="preserve"> режиме, накопления физического, психологического, социального потенциала воспитанников. В образовательном учреждении применяются</w:t>
      </w:r>
      <w:r w:rsidRPr="00A255D5">
        <w:rPr>
          <w:rFonts w:eastAsia="Arial"/>
          <w:sz w:val="28"/>
          <w:szCs w:val="28"/>
        </w:rPr>
        <w:t> </w:t>
      </w:r>
      <w:proofErr w:type="spellStart"/>
      <w:r w:rsidRPr="00A255D5">
        <w:rPr>
          <w:rFonts w:eastAsia="Arial"/>
          <w:sz w:val="28"/>
          <w:szCs w:val="28"/>
          <w:lang w:val="ru-RU"/>
        </w:rPr>
        <w:t>здоровьеформирующие</w:t>
      </w:r>
      <w:proofErr w:type="spellEnd"/>
      <w:r w:rsidRPr="00A255D5">
        <w:rPr>
          <w:rFonts w:eastAsia="Arial"/>
          <w:sz w:val="28"/>
          <w:szCs w:val="28"/>
          <w:lang w:val="ru-RU"/>
        </w:rPr>
        <w:t xml:space="preserve"> технологии: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 xml:space="preserve">• технологии обеспечения социально-психологического благополучия; 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 xml:space="preserve">• </w:t>
      </w:r>
      <w:proofErr w:type="spellStart"/>
      <w:r w:rsidRPr="00A255D5">
        <w:rPr>
          <w:rFonts w:eastAsia="Arial"/>
          <w:sz w:val="28"/>
          <w:szCs w:val="28"/>
          <w:lang w:val="ru-RU"/>
        </w:rPr>
        <w:t>здоровьесберегающие</w:t>
      </w:r>
      <w:proofErr w:type="spellEnd"/>
      <w:r w:rsidRPr="00A255D5">
        <w:rPr>
          <w:rFonts w:eastAsia="Arial"/>
          <w:sz w:val="28"/>
          <w:szCs w:val="28"/>
          <w:lang w:val="ru-RU"/>
        </w:rPr>
        <w:t xml:space="preserve"> образовательные технологии; 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• физкультурно-оздоровительные технологии;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 xml:space="preserve"> • технологии мотивации сознательного отношения к своему здоровью; 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• медико-профилактические технологии.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Ведется работа по реализации проекта «</w:t>
      </w:r>
      <w:proofErr w:type="spellStart"/>
      <w:r w:rsidRPr="00A255D5">
        <w:rPr>
          <w:rFonts w:eastAsia="Arial"/>
          <w:sz w:val="28"/>
          <w:szCs w:val="28"/>
          <w:lang w:val="ru-RU"/>
        </w:rPr>
        <w:t>Здоровячок</w:t>
      </w:r>
      <w:proofErr w:type="spellEnd"/>
      <w:r w:rsidRPr="00A255D5">
        <w:rPr>
          <w:rFonts w:eastAsia="Arial"/>
          <w:sz w:val="28"/>
          <w:szCs w:val="28"/>
          <w:lang w:val="ru-RU"/>
        </w:rPr>
        <w:t>».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 xml:space="preserve">Специалистами и воспитателями проводятся различные мероприятия, направленные на привитие мотивации и закрепление в сознании ребенка </w:t>
      </w:r>
      <w:r w:rsidRPr="00A255D5">
        <w:rPr>
          <w:rFonts w:eastAsia="Arial"/>
          <w:sz w:val="28"/>
          <w:szCs w:val="28"/>
          <w:lang w:val="ru-RU"/>
        </w:rPr>
        <w:lastRenderedPageBreak/>
        <w:t>здорового образа жизни через дидактические игры, досуги, проектную деятельность.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Инструктором по физической культуре проводятся физкультурные занятия в помещении или на свежем воздухе. В педагогический проце</w:t>
      </w:r>
      <w:proofErr w:type="gramStart"/>
      <w:r w:rsidRPr="00A255D5">
        <w:rPr>
          <w:rFonts w:eastAsia="Arial"/>
          <w:sz w:val="28"/>
          <w:szCs w:val="28"/>
          <w:lang w:val="ru-RU"/>
        </w:rPr>
        <w:t>сс вкл</w:t>
      </w:r>
      <w:proofErr w:type="gramEnd"/>
      <w:r w:rsidRPr="00A255D5">
        <w:rPr>
          <w:rFonts w:eastAsia="Arial"/>
          <w:sz w:val="28"/>
          <w:szCs w:val="28"/>
          <w:lang w:val="ru-RU"/>
        </w:rPr>
        <w:t>ючаются упражнения по профилактике нарушений осанки и сколиоза у детей.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Во всех возрастных группах созданы и оборудованы физкультурные мини-центры с необходимым инвентарем для организации игр и упражнений детей в группе.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</w:rPr>
      </w:pPr>
      <w:r w:rsidRPr="00A255D5">
        <w:rPr>
          <w:rFonts w:eastAsia="Arial"/>
          <w:sz w:val="28"/>
          <w:szCs w:val="28"/>
          <w:lang w:val="ru-RU"/>
        </w:rPr>
        <w:t>Предоставляются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оздоровительные и медицинские услуги в рамках взаимодействия с ТОГБУЗ ГКБ им. </w:t>
      </w:r>
      <w:proofErr w:type="spellStart"/>
      <w:r w:rsidRPr="00A255D5">
        <w:rPr>
          <w:rFonts w:eastAsia="Arial"/>
          <w:sz w:val="28"/>
          <w:szCs w:val="28"/>
        </w:rPr>
        <w:t>Архиепископа</w:t>
      </w:r>
      <w:proofErr w:type="spellEnd"/>
      <w:r w:rsidRPr="00A255D5">
        <w:rPr>
          <w:rFonts w:eastAsia="Arial"/>
          <w:sz w:val="28"/>
          <w:szCs w:val="28"/>
        </w:rPr>
        <w:t xml:space="preserve"> </w:t>
      </w:r>
      <w:proofErr w:type="spellStart"/>
      <w:r w:rsidRPr="00A255D5">
        <w:rPr>
          <w:rFonts w:eastAsia="Arial"/>
          <w:sz w:val="28"/>
          <w:szCs w:val="28"/>
        </w:rPr>
        <w:t>Луки</w:t>
      </w:r>
      <w:proofErr w:type="spellEnd"/>
      <w:r w:rsidRPr="00A255D5">
        <w:rPr>
          <w:rFonts w:eastAsia="Arial"/>
          <w:sz w:val="28"/>
          <w:szCs w:val="28"/>
        </w:rPr>
        <w:t xml:space="preserve"> «</w:t>
      </w:r>
      <w:proofErr w:type="spellStart"/>
      <w:r w:rsidRPr="00A255D5">
        <w:rPr>
          <w:rFonts w:eastAsia="Arial"/>
          <w:sz w:val="28"/>
          <w:szCs w:val="28"/>
        </w:rPr>
        <w:t>Детской</w:t>
      </w:r>
      <w:proofErr w:type="spellEnd"/>
      <w:r w:rsidRPr="00A255D5">
        <w:rPr>
          <w:rFonts w:eastAsia="Arial"/>
          <w:sz w:val="28"/>
          <w:szCs w:val="28"/>
        </w:rPr>
        <w:t xml:space="preserve"> </w:t>
      </w:r>
      <w:proofErr w:type="spellStart"/>
      <w:r w:rsidRPr="00A255D5">
        <w:rPr>
          <w:rFonts w:eastAsia="Arial"/>
          <w:sz w:val="28"/>
          <w:szCs w:val="28"/>
        </w:rPr>
        <w:t>поликлиники</w:t>
      </w:r>
      <w:proofErr w:type="spellEnd"/>
      <w:r w:rsidRPr="00A255D5">
        <w:rPr>
          <w:rFonts w:eastAsia="Arial"/>
          <w:sz w:val="28"/>
          <w:szCs w:val="28"/>
        </w:rPr>
        <w:t xml:space="preserve"> №1»: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D5">
        <w:rPr>
          <w:rFonts w:ascii="Times New Roman" w:eastAsia="Arial" w:hAnsi="Times New Roman"/>
          <w:sz w:val="28"/>
          <w:szCs w:val="28"/>
        </w:rPr>
        <w:t>гигиенические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A255D5">
        <w:rPr>
          <w:rFonts w:ascii="Times New Roman" w:eastAsia="Arial" w:hAnsi="Times New Roman"/>
          <w:sz w:val="28"/>
          <w:szCs w:val="28"/>
        </w:rPr>
        <w:t>процедуры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>;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D5">
        <w:rPr>
          <w:rFonts w:ascii="Times New Roman" w:eastAsia="Arial" w:hAnsi="Times New Roman"/>
          <w:sz w:val="28"/>
          <w:szCs w:val="28"/>
        </w:rPr>
        <w:t>витаминизация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A255D5">
        <w:rPr>
          <w:rFonts w:ascii="Times New Roman" w:eastAsia="Arial" w:hAnsi="Times New Roman"/>
          <w:sz w:val="28"/>
          <w:szCs w:val="28"/>
        </w:rPr>
        <w:t>пищи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>;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D5">
        <w:rPr>
          <w:rFonts w:ascii="Times New Roman" w:eastAsia="Arial" w:hAnsi="Times New Roman"/>
          <w:sz w:val="28"/>
          <w:szCs w:val="28"/>
        </w:rPr>
        <w:t>кварцевание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>;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D5">
        <w:rPr>
          <w:rFonts w:ascii="Times New Roman" w:eastAsia="Arial" w:hAnsi="Times New Roman"/>
          <w:sz w:val="28"/>
          <w:szCs w:val="28"/>
        </w:rPr>
        <w:t>дыхательная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A255D5">
        <w:rPr>
          <w:rFonts w:ascii="Times New Roman" w:eastAsia="Arial" w:hAnsi="Times New Roman"/>
          <w:sz w:val="28"/>
          <w:szCs w:val="28"/>
        </w:rPr>
        <w:t>гимнастика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>;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D5">
        <w:rPr>
          <w:rFonts w:ascii="Times New Roman" w:eastAsia="Arial" w:hAnsi="Times New Roman"/>
          <w:sz w:val="28"/>
          <w:szCs w:val="28"/>
        </w:rPr>
        <w:t>гимнастика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A255D5">
        <w:rPr>
          <w:rFonts w:ascii="Times New Roman" w:eastAsia="Arial" w:hAnsi="Times New Roman"/>
          <w:sz w:val="28"/>
          <w:szCs w:val="28"/>
        </w:rPr>
        <w:t>пробуждения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>;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D5">
        <w:rPr>
          <w:rFonts w:ascii="Times New Roman" w:eastAsia="Arial" w:hAnsi="Times New Roman"/>
          <w:sz w:val="28"/>
          <w:szCs w:val="28"/>
        </w:rPr>
        <w:t>иммунизация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>;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55D5">
        <w:rPr>
          <w:rFonts w:ascii="Times New Roman" w:eastAsia="Arial" w:hAnsi="Times New Roman"/>
          <w:sz w:val="28"/>
          <w:szCs w:val="28"/>
          <w:lang w:val="ru-RU"/>
        </w:rPr>
        <w:t>систематические осмотры детей по показателям здоровья;</w:t>
      </w:r>
    </w:p>
    <w:p w:rsidR="008F6A1A" w:rsidRPr="00A255D5" w:rsidRDefault="008F6A1A" w:rsidP="008F6A1A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D5">
        <w:rPr>
          <w:rFonts w:ascii="Times New Roman" w:eastAsia="Arial" w:hAnsi="Times New Roman"/>
          <w:sz w:val="28"/>
          <w:szCs w:val="28"/>
        </w:rPr>
        <w:t>фитонцидотерапия</w:t>
      </w:r>
      <w:proofErr w:type="spellEnd"/>
      <w:r w:rsidRPr="00A255D5">
        <w:rPr>
          <w:rFonts w:ascii="Times New Roman" w:eastAsia="Arial" w:hAnsi="Times New Roman"/>
          <w:sz w:val="28"/>
          <w:szCs w:val="28"/>
        </w:rPr>
        <w:t>;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</w:rPr>
      </w:pPr>
      <w:proofErr w:type="spellStart"/>
      <w:r w:rsidRPr="00A255D5">
        <w:rPr>
          <w:rFonts w:eastAsia="Arial"/>
          <w:sz w:val="28"/>
          <w:szCs w:val="28"/>
        </w:rPr>
        <w:t>Разработаны</w:t>
      </w:r>
      <w:proofErr w:type="spellEnd"/>
      <w:r w:rsidRPr="00A255D5">
        <w:rPr>
          <w:rFonts w:eastAsia="Arial"/>
          <w:sz w:val="28"/>
          <w:szCs w:val="28"/>
        </w:rPr>
        <w:t>:</w:t>
      </w:r>
    </w:p>
    <w:p w:rsidR="008F6A1A" w:rsidRPr="00A255D5" w:rsidRDefault="008F6A1A" w:rsidP="008F6A1A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55D5">
        <w:rPr>
          <w:rFonts w:ascii="Times New Roman" w:eastAsia="Arial" w:hAnsi="Times New Roman"/>
          <w:sz w:val="28"/>
          <w:szCs w:val="28"/>
          <w:lang w:val="ru-RU"/>
        </w:rPr>
        <w:t>методические рекомендации «</w:t>
      </w:r>
      <w:proofErr w:type="spellStart"/>
      <w:r w:rsidRPr="00A255D5">
        <w:rPr>
          <w:rFonts w:ascii="Times New Roman" w:eastAsia="Arial" w:hAnsi="Times New Roman"/>
          <w:sz w:val="28"/>
          <w:szCs w:val="28"/>
          <w:lang w:val="ru-RU"/>
        </w:rPr>
        <w:t>Здоровьесберегающее</w:t>
      </w:r>
      <w:proofErr w:type="spellEnd"/>
      <w:r w:rsidRPr="00A255D5">
        <w:rPr>
          <w:rFonts w:ascii="Times New Roman" w:eastAsia="Arial" w:hAnsi="Times New Roman"/>
          <w:sz w:val="28"/>
          <w:szCs w:val="28"/>
          <w:lang w:val="ru-RU"/>
        </w:rPr>
        <w:t xml:space="preserve"> пространство жизнедеятельности дошкольников в ДОУ»;</w:t>
      </w:r>
    </w:p>
    <w:p w:rsidR="008F6A1A" w:rsidRPr="00A255D5" w:rsidRDefault="008F6A1A" w:rsidP="008F6A1A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55D5">
        <w:rPr>
          <w:rFonts w:ascii="Times New Roman" w:eastAsia="Arial" w:hAnsi="Times New Roman"/>
          <w:sz w:val="28"/>
          <w:szCs w:val="28"/>
          <w:lang w:val="ru-RU"/>
        </w:rPr>
        <w:t>коррекционно-развивающая программа для работы в компенсирующих группах;</w:t>
      </w:r>
    </w:p>
    <w:p w:rsidR="008F6A1A" w:rsidRPr="00A255D5" w:rsidRDefault="008F6A1A" w:rsidP="008F6A1A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55D5">
        <w:rPr>
          <w:rFonts w:ascii="Times New Roman" w:eastAsia="Arial" w:hAnsi="Times New Roman"/>
          <w:sz w:val="28"/>
          <w:szCs w:val="28"/>
          <w:lang w:val="ru-RU"/>
        </w:rPr>
        <w:t>в детском саду действуют три медицинских блока, где имеется прививочный кабинет.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Мониторинг состояния здоровья воспитанников проводится в плановом режиме, два раза в год. Программа мониторинга разработана в соответствии с рекомендациями специалистов, включает определение соответствия морфофункциональных характеристик дошкольника разного возраста нормативам (рост ребенка, масса тела).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>Медицинскими работниками проводятся инструктажи с коллективом учреждения по охране жизни и здоровья детей, строго соблюдаются нормы и правила СанПиН 1.2.3685-21, оформляются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 листы здоровья, ежемесячно проводится анализ заболеваемости воспитанникам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 и на его основе даются рекомендации родителям на групповых и общих родительских собраниях и воспитателям. В каждом корпусе учреждения есть стенд для размещения медицинской информации.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 Медицинская информация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 также размещается и</w:t>
      </w:r>
      <w:r w:rsidRPr="00A255D5">
        <w:rPr>
          <w:rFonts w:eastAsia="Arial"/>
          <w:sz w:val="28"/>
          <w:szCs w:val="28"/>
        </w:rPr>
        <w:t>  </w:t>
      </w:r>
      <w:r w:rsidRPr="00A255D5">
        <w:rPr>
          <w:rFonts w:eastAsia="Arial"/>
          <w:sz w:val="28"/>
          <w:szCs w:val="28"/>
          <w:lang w:val="ru-RU"/>
        </w:rPr>
        <w:t xml:space="preserve"> в родительских уголках групп, на сайте учреждения.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>В ДОУ обеспечен беспрепятственный доступ воспитанникам с ОВЗ,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>в том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 числе детям – инвалидам,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>к объектам инфраструктуры организации, осуществляющей образовательную деятельность.</w:t>
      </w:r>
    </w:p>
    <w:p w:rsidR="008F6A1A" w:rsidRPr="00A255D5" w:rsidRDefault="008F6A1A" w:rsidP="008F6A1A">
      <w:pPr>
        <w:pStyle w:val="a4"/>
        <w:spacing w:before="0" w:beforeAutospacing="0" w:after="0" w:afterAutospacing="0"/>
        <w:jc w:val="both"/>
        <w:rPr>
          <w:rFonts w:eastAsia="Arial"/>
          <w:sz w:val="28"/>
          <w:szCs w:val="28"/>
          <w:lang w:val="ru-RU"/>
        </w:rPr>
      </w:pPr>
      <w:r w:rsidRPr="00A255D5">
        <w:rPr>
          <w:rFonts w:eastAsia="Arial"/>
          <w:sz w:val="28"/>
          <w:szCs w:val="28"/>
          <w:lang w:val="ru-RU"/>
        </w:rPr>
        <w:t xml:space="preserve">Организационно-педагогические условия позволили обеспечить познание воспитанниками окружающего мира и комбинацию комплекса </w:t>
      </w:r>
      <w:r w:rsidRPr="00A255D5">
        <w:rPr>
          <w:rFonts w:eastAsia="Arial"/>
          <w:sz w:val="28"/>
          <w:szCs w:val="28"/>
          <w:lang w:val="ru-RU"/>
        </w:rPr>
        <w:lastRenderedPageBreak/>
        <w:t>оздоровительно-восстановительных мероприятий, информационно–коммуникационных,</w:t>
      </w:r>
      <w:r w:rsidRPr="00A255D5">
        <w:rPr>
          <w:rFonts w:eastAsia="Arial"/>
          <w:sz w:val="28"/>
          <w:szCs w:val="28"/>
        </w:rPr>
        <w:t> </w:t>
      </w:r>
      <w:r w:rsidRPr="00A255D5">
        <w:rPr>
          <w:rFonts w:eastAsia="Arial"/>
          <w:sz w:val="28"/>
          <w:szCs w:val="28"/>
          <w:lang w:val="ru-RU"/>
        </w:rPr>
        <w:t xml:space="preserve"> креативных и релаксационных зон.</w:t>
      </w:r>
    </w:p>
    <w:bookmarkEnd w:id="0"/>
    <w:p w:rsidR="001168AA" w:rsidRPr="00A255D5" w:rsidRDefault="00A255D5">
      <w:pPr>
        <w:rPr>
          <w:lang w:val="ru-RU"/>
        </w:rPr>
      </w:pPr>
    </w:p>
    <w:sectPr w:rsidR="001168AA" w:rsidRPr="00A2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E6C25"/>
    <w:multiLevelType w:val="multilevel"/>
    <w:tmpl w:val="8C1E6C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F6A68081"/>
    <w:multiLevelType w:val="multilevel"/>
    <w:tmpl w:val="F6A680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9B481F0"/>
    <w:multiLevelType w:val="singleLevel"/>
    <w:tmpl w:val="59B481F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1A"/>
    <w:rsid w:val="002D3CE5"/>
    <w:rsid w:val="005F4263"/>
    <w:rsid w:val="008F6A1A"/>
    <w:rsid w:val="00913DA8"/>
    <w:rsid w:val="00A2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1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6A1A"/>
    <w:rPr>
      <w:b/>
      <w:bCs/>
    </w:rPr>
  </w:style>
  <w:style w:type="paragraph" w:styleId="a4">
    <w:name w:val="Normal (Web)"/>
    <w:rsid w:val="008F6A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1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6A1A"/>
    <w:rPr>
      <w:b/>
      <w:bCs/>
    </w:rPr>
  </w:style>
  <w:style w:type="paragraph" w:styleId="a4">
    <w:name w:val="Normal (Web)"/>
    <w:rsid w:val="008F6A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tr667</dc:creator>
  <cp:lastModifiedBy>tr667</cp:lastModifiedBy>
  <cp:revision>3</cp:revision>
  <dcterms:created xsi:type="dcterms:W3CDTF">2024-08-12T08:23:00Z</dcterms:created>
  <dcterms:modified xsi:type="dcterms:W3CDTF">2024-08-12T08:27:00Z</dcterms:modified>
</cp:coreProperties>
</file>